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4.png" ContentType="image/png"/>
  <Override PartName="/word/media/image3.png" ContentType="image/png"/>
  <Override PartName="/word/media/image2.png" ContentType="image/png"/>
  <Override PartName="/word/media/image7.png" ContentType="image/png"/>
  <Override PartName="/word/media/image6.png" ContentType="image/png"/>
  <Override PartName="/word/media/image1.png" ContentType="image/png"/>
  <Override PartName="/word/media/image5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Cs w:val="28"/>
          <w:lang w:val="ru-RU" w:eastAsia="ru-RU"/>
        </w:rPr>
        <w:t>Муниципальное  бюджетное образовательное учреждение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Cs w:val="28"/>
          <w:lang w:val="ru-RU" w:eastAsia="ru-RU"/>
        </w:rPr>
        <w:t>средняя общеобразовательная школа «Даниловский образовательный комплекс №1»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tbl>
      <w:tblPr>
        <w:tblW w:w="9571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firstRow="1" w:lastRow="1" w:firstColumn="1" w:lastColumn="1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Рассмотрена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на заседании МО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протокол № 1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от  «31» «августа » 2026  г.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Руководитель ШМО________________  </w:t>
            </w:r>
          </w:p>
        </w:tc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                    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>Утверждена</w:t>
              <w:tab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приказ по школе №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                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>от «___» ___________ 2026 г.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>Директор школы______________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lang w:val="ru-RU"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lang w:val="ru-RU" w:eastAsia="ru-RU"/>
        </w:rPr>
        <w:t xml:space="preserve">                     </w:t>
      </w:r>
      <w:r>
        <w:rPr>
          <w:rFonts w:eastAsia="Times New Roman" w:cs="Times New Roman" w:ascii="Times New Roman" w:hAnsi="Times New Roman"/>
          <w:lang w:val="ru-RU" w:eastAsia="ru-RU"/>
        </w:rPr>
        <w:tab/>
        <w:tab/>
        <w:tab/>
        <w:tab/>
        <w:tab/>
        <w:tab/>
        <w:tab/>
        <w:t xml:space="preserve">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Рабочая программа по предмету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Решение комплексных задач по биологии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_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10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 классах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3420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ФИО учителя, класс</w:t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Пименова Ю.К.</w:t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Hlk240213184"/>
      <w:bookmarkStart w:id="1" w:name="_Hlk240213184"/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Уровень образования: среднее общее образование (10 класс).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Срок реализации: 1 год (2026–2027 учебный год).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40213184"/>
      <w:r>
        <w:rPr>
          <w:rFonts w:cs="Times New Roman" w:ascii="Times New Roman" w:hAnsi="Times New Roman"/>
          <w:sz w:val="28"/>
          <w:szCs w:val="28"/>
        </w:rPr>
        <w:tab/>
        <w:t>Количество часов: 17 часов (0,5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 часа в неделю, 34 учебные недели). </w:t>
        <w:tab/>
        <w:t xml:space="preserve">Направление учебной деятельности: естественно-научная направленность.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Форма проведения занятий: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практикумы, решение задач, лабораторные работы, дискуссии, проектная деятельность.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Рабочая программа «Решение комплексных задач по биологии» для обучающихся 10 класса </w:t>
      </w:r>
      <w:r>
        <w:rPr>
          <w:rFonts w:cs="Times New Roman" w:ascii="Times New Roman" w:hAnsi="Times New Roman"/>
          <w:color w:val="000000"/>
          <w:sz w:val="28"/>
          <w:szCs w:val="28"/>
        </w:rPr>
        <w:t>составлена на основе требований к результатам освоения основной образовательной программы среднего общего образования, представленных в ФГОС ООО, а также федеральной рабочей программы воспитания.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Актуальность.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Комплексные задачи по биологии требуют интеграции знаний</w:t>
      </w:r>
      <w:bookmarkStart w:id="3" w:name="_GoBack"/>
      <w:bookmarkEnd w:id="3"/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из разных разделов курса — от молекулярной биологии до экологии. Умение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решать такие задачи формирует системное биологическое мышление и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является важной составляющей подготовки к единому государственному экзамену.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Цель курса: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формирование у обучающихся умения применять теоретические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знания по биологии для решения комплексных, многоэтапных задач,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требующих интеграции знаний из разных разделов биологии.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Задачи курса:</w:t>
      </w:r>
    </w:p>
    <w:p>
      <w:pPr>
        <w:pStyle w:val="NoSpacing"/>
        <w:spacing w:lineRule="auto" w:line="276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 xml:space="preserve">Углубить и систематизировать знания обучающихся по основным разделам биологии: молекулярная биология, цитология, генетика, эволюция, экология. </w:t>
        <w:tab/>
        <w:t xml:space="preserve">Сформировать навыки анализа биологических данных, представленных в различных форматах (текст, схема, график, таблица). </w:t>
      </w:r>
    </w:p>
    <w:p>
      <w:pPr>
        <w:pStyle w:val="NoSpacing"/>
        <w:spacing w:lineRule="auto" w:line="276"/>
        <w:ind w:firstLine="1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 xml:space="preserve">Развивать умение устанавливать причинно-следственные связи между биологическими процессами и явлениями. </w:t>
      </w:r>
    </w:p>
    <w:p>
      <w:pPr>
        <w:pStyle w:val="NoSpacing"/>
        <w:spacing w:lineRule="auto" w:line="276"/>
        <w:ind w:firstLine="1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 xml:space="preserve">Отработать алгоритмы решения типовых и нестандартных задач, аналогичных заданиям повышенного и высокого уровня сложности ЕГЭ. </w:t>
      </w:r>
    </w:p>
    <w:p>
      <w:pPr>
        <w:pStyle w:val="NoSpacing"/>
        <w:spacing w:lineRule="auto" w:line="276"/>
        <w:ind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>Развивать умение аргументировать ответ, формулировать выводы на основе биологических данных.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Планируемыми результатами освоения курса являются: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1. Личностные результаты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Обучающийся получит возможность для формирования:</w:t>
      </w:r>
    </w:p>
    <w:p>
      <w:pPr>
        <w:pStyle w:val="NoSpacing"/>
        <w:spacing w:lineRule="auto" w:line="276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>целостного мировоззрения, соответствующего современному уровню развития биологической науки;</w:t>
      </w:r>
    </w:p>
    <w:p>
      <w:pPr>
        <w:pStyle w:val="NoSpacing"/>
        <w:spacing w:lineRule="auto" w:line="276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>готовности и способности к образованию, в том числе самообразованию,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на протяжении всей жизни;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 xml:space="preserve">осознанного выбора направления дальнейшего обучения </w:t>
      </w:r>
      <w:r>
        <w:drawing>
          <wp:anchor behindDoc="1" distT="0" distB="0" distL="0" distR="0" simplePos="0" locked="0" layoutInCell="1" allowOverlap="1" relativeHeight="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п</w:t>
      </w: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>рофессиональной деятельности;</w:t>
      </w:r>
    </w:p>
    <w:p>
      <w:pPr>
        <w:pStyle w:val="NoSpacing"/>
        <w:spacing w:lineRule="auto" w:line="276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>навыков сотрудничества со сверстниками при решении учебных исследовательских задач;</w:t>
      </w:r>
    </w:p>
    <w:p>
      <w:pPr>
        <w:pStyle w:val="NoSpacing"/>
        <w:spacing w:lineRule="auto" w:line="276"/>
        <w:jc w:val="both"/>
        <w:rPr>
          <w:rFonts w:ascii="Times New Roman" w:hAnsi="Times New Roman" w:eastAsia="Arial" w:cs="Times New Roman"/>
          <w:color w:val="000000"/>
          <w:spacing w:val="-10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  <w:t>ответственного отношения к учению, готовности к саморазвитию и самообразованию.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2. Метапредметные результаты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Познавательные УУД: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анализировать и интерпретировать биологическую информацию,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представленную в тексте, схемах, графиках, таблицах;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устанавливать причинно-следственные связи между биологическими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процессами и явлениями;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выделять существенные признаки биологических объектов и процессов;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строить логические рассуждения и делать выводы при решении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комплексных задач.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Регулятивные УУД: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самостоятельно определять этапы решения задачи и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последовательность действий;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осуществлять самоконтроль при выполнении заданий, проверять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правильность решения;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оценивать степень сложности задачи и выбирать стратегию её решения;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анализировать допущенные ошибки и корректировать ход решения.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Коммуникативные УУД: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аргументированно формулировать и обосновывать свою точку зрения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решении задач;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работать в парах и группах при обсуждении способов решения;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объяснять ход решения задачи, используя биологическую терминологию;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оказывать взаимопомощь и осуществлять взаимоконтроль.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3. Предметные результаты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1" distT="0" distB="0" distL="0" distR="0" simplePos="0" locked="0" layoutInCell="1" allowOverlap="1" relativeHeight="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2" name="Рисунок 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8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ab/>
        <w:t>Обучающийся научится: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применять знания о строении и функциях биологических молекул (ДНК,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РНК, белков) для решения задач по молекулярной биологии;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решать задачи на определение последовательности аминокислот по коду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ДНК и и РНК, рассчитывать количество нуклеотидов, аминокислот,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водородных связей;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объяснять процессы, протекающие в клетке (репликация, транскрипция,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трансляция, энергетический обмен), и решать задачи на их основе;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решать генетические задачи на моногибридное и дигибридное скрещивание, сцепленное наследование, наследование, сцепленное с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полом;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анализировать графики, схемы и таблицы с экологическими данными;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устанавливать соответствие между биологическими объектами и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процессами;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формулировать развёрнутые аргументированные ответы на вопросы,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требующие интеграции знаний из разных разделов биологии.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СОДЕРЖАНИЕ ОБУЧЕНИЯ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Раздел 1. Введение в решение комплексных задач (1 ч)</w:t>
      </w:r>
    </w:p>
    <w:p>
      <w:pPr>
        <w:pStyle w:val="NoSpacing"/>
        <w:tabs>
          <w:tab w:val="clear" w:pos="709"/>
          <w:tab w:val="left" w:pos="2127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Структура комплексной задачи. Этапы решения: анализ условия, выделение</w:t>
      </w:r>
    </w:p>
    <w:p>
      <w:pPr>
        <w:pStyle w:val="NoSpacing"/>
        <w:tabs>
          <w:tab w:val="clear" w:pos="709"/>
          <w:tab w:val="left" w:pos="2127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данных, планирование хода решения, вычисления, формулировка ответа.</w:t>
      </w:r>
    </w:p>
    <w:p>
      <w:pPr>
        <w:pStyle w:val="NoSpacing"/>
        <w:tabs>
          <w:tab w:val="clear" w:pos="709"/>
          <w:tab w:val="left" w:pos="2127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Типичные ошибки при решении. Разбор структуры заданий ЕГЭ по биологии:</w:t>
      </w:r>
    </w:p>
    <w:p>
      <w:pPr>
        <w:pStyle w:val="NoSpacing"/>
        <w:tabs>
          <w:tab w:val="clear" w:pos="709"/>
          <w:tab w:val="left" w:pos="2127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линии повышенного и высокого уровня сложности.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Раздел 2. Молекулярная биология: нуклеиновые кислоты и белки (3 ч)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Строение ДНК и РНК: нуклеотидный состав, правила Чаргаффа. Принцип комплементарности. Расчёт числа водородных связей, нуклеотидов,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процентного состава. Этапы реализации генетической информации: репликация, транскрипция, трансляция. Генетический код: свойства, таблица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генетического кода. Решение задач на определение последовательности аминокислот по коду и РНК и ДНК, расчёт длины гена и массы молекулы.</w:t>
      </w:r>
      <w:r>
        <w:drawing>
          <wp:anchor behindDoc="1" distT="0" distB="0" distL="0" distR="0" simplePos="0" locked="0" layoutInCell="1" allowOverlap="1" relativeHeight="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3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Практическая работа: решение расчётных задач по молекулярной биологии.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Раздел 3. Цитология: клетка как биологическая система (3 ч)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Строение и функции органоидов клетки. Прокариотическая и эукариотическая клетка: сравнение. Обмен веществ и превращение энергии в клетке. Фотосинтез: световая и темновая фазы, хемосинтез. Энергетический обмен: гликолиз, цикл Кребса, дыхательная цепь, расчёт АТФ. Решение задач на определение последовательности стадий обмена веществ, расчёт энергетического баланса клетки. Задания на соотнесение органоидов с их функциями и процессами. Практическая работа: решение задач по цитологии и энергетическому обмену.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Раздел 4. Генетика: закономерности наследования (4 ч)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Основные понятия генетики: аллель, генотип, фенотип, доминирование,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рецессивность. Моногибридное скрещивание: первый и второй законы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Менделя. Дигибридное и полигибридное скрещивание: третий закон Менделя,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решётка Пеннета. Сцепленное наследование признаков: закон Моргана, кроссинговер, генетические карты. Наследование, сцепленное с полом. Комбинированные задачи: одновременное наследование аутосомных и сцепленных с полом признаков. Задачи на анализ родословных: тип наследования, вероятности. Практическая работа: решение генетических задач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разных типов, анализ родословных.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Раздел 5. Эволюция и экология: анализ данных (3 ч)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Доказательства эволюции: сравнительно-анатомические, эмбриологические, палеонтологические. Микроэволюция: популяционная генетика, закон Харди-Вайнберга. Решение задач на расчёт частот аллелей и генотипов в популяции. Экологические закономерности: цепи и сети питания, экологические пирамиды, правило Линдемана. Расчёт биомассы, энергии на разных трофических уровнях. Анализ графиков динамики популяций. Задания на</w:t>
      </w:r>
      <w:r>
        <w:drawing>
          <wp:anchor behindDoc="1" distT="0" distB="0" distL="0" distR="0" simplePos="0" locked="0" layoutInCell="1" allowOverlap="1" relativeHeight="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4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соответствие между экологическими понятиями и процессами. Практическая работа: решение задач по эволюции и экологии.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Раздел 6. Комплексные интегративные задачи (2 ч)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Задания, объединяющие знания из разных разделов биологии: молекулярная биология и генетика, цитология и эволюция, экология и теория эволюции. Задания на анализ экспериментальных данных. Задания на установление последовательности биологических процессов. Задания с развёрнутым ответом: аргументация, формулирование выводов. Практическая работа: решение интегративных задач повышенного уровня сложности.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Раздел 7. Итоговое занятие (1 ч)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Обобщение и систематизация знаний. Решение варианта комплексных задач. Защита индивидуальных проектов: «Авторская задача по биологии» (составление и решение собственной комплексной задачи). Рефлексия.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ТЕМАТИЧЕСКОЕ ПЛАНИРОВАНИЕ</w:t>
      </w:r>
    </w:p>
    <w:p>
      <w:pPr>
        <w:pStyle w:val="Normal"/>
        <w:spacing w:before="0" w:after="0"/>
        <w:ind w:left="1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color w:val="000000"/>
          <w:sz w:val="28"/>
        </w:rPr>
        <w:t xml:space="preserve"> </w:t>
      </w:r>
    </w:p>
    <w:tbl>
      <w:tblPr>
        <w:tblW w:w="9349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4"/>
        <w:gridCol w:w="1907"/>
        <w:gridCol w:w="928"/>
        <w:gridCol w:w="1801"/>
        <w:gridCol w:w="1868"/>
        <w:gridCol w:w="2170"/>
      </w:tblGrid>
      <w:tr>
        <w:trPr>
          <w:trHeight w:val="144" w:hRule="atLeast"/>
        </w:trPr>
        <w:tc>
          <w:tcPr>
            <w:tcW w:w="6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9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90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Введение в решение комплексных задач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drawing>
                <wp:anchor behindDoc="1" distT="0" distB="0" distL="0" distR="0" simplePos="0" locked="0" layoutInCell="1" allowOverlap="1" relativeHeight="4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560310" cy="7977505"/>
                  <wp:effectExtent l="0" t="0" r="0" b="0"/>
                  <wp:wrapNone/>
                  <wp:docPr id="5" name="Рисунок 5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310" cy="79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олекулярная биология: нуклеиновые кислоты и белки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Цитология: клетка как биологическая система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0.5 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Генетика: закономерности наследования</w:t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0.5 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Эволюция и экология: анализ данных</w:t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Комплексные интегративные задачи</w:t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2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ПРАКТИЧЕСКИХ РАБОТ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Решение расчётных задач по молекулярной биологии: применение правил Чаргаффа, определение последовательности аминокислот, расчёт длины гена и массы молекулы.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Решение задач по цитологии: энергетический баланс клетки, последовательность стадий обмена веществ, соотнесение органоидов с функциями.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Решение генетических задач: моногибридное и дигибридное скрещивание, сцепленное наследование, наследование, сцепленное с полом, анализ родословных.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Решение задач по эволюции и экологии: закон Харди-Вайнберга, расчёт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биомассы и энергии по трофическим уровням, анализ графиков динамики популяций.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Решение интегративных комплексных задач повышенного уровня сложности с развёрнутым ответом.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drawing>
          <wp:anchor behindDoc="1" distT="0" distB="0" distL="0" distR="0" simplePos="0" locked="0" layoutInCell="1" allowOverlap="1" relativeHeight="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6" name="Рисунок 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28"/>
          <w:szCs w:val="28"/>
        </w:rPr>
        <w:t>ФОРМЫ КОНТРОЛЯ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Освоение курса учебной деятельности «Решение комплексных задач по биологии» осуществляется без выставления балльных отметок (по пятибалльной шкале) и строится на принципах безотметочного обучения. Текущий контроль и промежуточная аттестация направлены на фиксацию индивидуального прогресса обучающегося, его вовлеченности в деятельность и достижение личностных и метапредметных результатов.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Текущий: наблюдение, оценка решения задач на каждом занятии, устный опрос, проверка оформления задач.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Промежуточный: мини-контрольная работа по каждому разделу (молекулярная биология, цитология, генетика, эволюция и экология).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Итоговый: решение варианта комплексных задач; защита авторской задачи «Комплексная задача по биологии» с решением и разбором.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УЧЕБНО-МЕТОДИЧЕСКОЕ ОБЕСПЕЧЕНИЕ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учебники биологии для 10–11 классов (базовый и углублённый уровни);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материалы портала «Единое содержание общего образования» (edsoo.ru);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открытый банк заданий ФИПИ (fipi.ru);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сборники задач по молекулярной биологии, цитологии и генетике;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таблицы, схемы, графики с биологическими данными;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цифровые образовательные ресурсы, презентации, видеоматериалы;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1" distT="0" distB="0" distL="0" distR="0" simplePos="0" locked="0" layoutInCell="1" allowOverlap="1" relativeHeight="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7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ab/>
        <w:t>демонстрационные варианты и материалы ЕГЭ по биологии.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de42d8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3f6e7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LibreOffice/6.4.7.2$Linux_X86_64 LibreOffice_project/40$Build-2</Application>
  <Pages>7</Pages>
  <Words>1208</Words>
  <Characters>9148</Characters>
  <CharactersWithSpaces>10415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2026-09-13T16:54:00Z</dcterms:created>
  <dc:creator>Professional</dc:creator>
  <dc:description/>
  <dc:language>ru-RU</dc:language>
  <cp:lastModifiedBy/>
  <dcterms:modified xsi:type="dcterms:W3CDTF">2026-09-21T09:15:57Z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