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4.png" ContentType="image/png"/>
  <Override PartName="/word/media/image3.png" ContentType="image/png"/>
  <Override PartName="/word/media/image2.png" ContentType="image/png"/>
  <Override PartName="/word/media/image7.png" ContentType="image/png"/>
  <Override PartName="/word/media/image6.png" ContentType="image/png"/>
  <Override PartName="/word/media/image1.png" ContentType="image/png"/>
  <Override PartName="/word/media/image5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096"/>
        </w:sect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Cs w:val="28"/>
          <w:lang w:val="ru-RU" w:eastAsia="ru-RU"/>
        </w:rPr>
        <w:t>Муниципальное  бюджетное образовательное учреждение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Cs w:val="28"/>
          <w:lang w:val="ru-RU" w:eastAsia="ru-RU"/>
        </w:rPr>
        <w:t>средняя общеобразовательная школа «Даниловский образовательный комплекс №1»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tbl>
      <w:tblPr>
        <w:tblW w:w="9571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firstRow="1" w:lastRow="1" w:firstColumn="1" w:lastColumn="1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Рассмотрена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на заседании МО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протокол № 1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от  «31» «августа » 2026  г.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Руководитель ШМО________________  </w:t>
            </w:r>
          </w:p>
        </w:tc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                    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>Утверждена</w:t>
              <w:tab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приказ по школе №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 xml:space="preserve">                      </w:t>
            </w:r>
            <w:r>
              <w:rPr>
                <w:rFonts w:eastAsia="Times New Roman" w:cs="Times New Roman" w:ascii="Times New Roman" w:hAnsi="Times New Roman"/>
                <w:lang w:val="ru-RU" w:eastAsia="ru-RU"/>
              </w:rPr>
              <w:t>от «___» ___________ 2026 г.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  <w:t>Директор школы______________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lang w:val="ru-RU"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lang w:val="ru-RU"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lang w:val="ru-RU" w:eastAsia="ru-RU"/>
        </w:rPr>
        <w:t xml:space="preserve">                     </w:t>
      </w:r>
      <w:r>
        <w:rPr>
          <w:rFonts w:eastAsia="Times New Roman" w:cs="Times New Roman" w:ascii="Times New Roman" w:hAnsi="Times New Roman"/>
          <w:lang w:val="ru-RU" w:eastAsia="ru-RU"/>
        </w:rPr>
        <w:tab/>
        <w:tab/>
        <w:tab/>
        <w:tab/>
        <w:tab/>
        <w:tab/>
        <w:tab/>
        <w:t xml:space="preserve">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Рабочая программа по предмету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Решение комплексных задач по биологии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_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11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___ классах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3420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ФИО учителя, класс</w:t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Пименова Ю.К.</w:t>
      </w:r>
    </w:p>
    <w:p>
      <w:pPr>
        <w:pStyle w:val="Normal"/>
        <w:spacing w:lineRule="auto" w:line="240" w:before="0" w:after="0"/>
        <w:ind w:left="4248" w:firstLine="708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  <w:bookmarkStart w:id="0" w:name="_Hlk240213184"/>
      <w:bookmarkStart w:id="1" w:name="_GoBack"/>
      <w:bookmarkStart w:id="2" w:name="_Hlk240213184"/>
      <w:bookmarkStart w:id="3" w:name="_GoBack"/>
      <w:bookmarkEnd w:id="3"/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Уровень образования: среднее общее образование (11 класс).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Срок реализации: 1 год (2026–2027 учебный год). 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40213184"/>
      <w:r>
        <w:rPr>
          <w:rFonts w:cs="Times New Roman" w:ascii="Times New Roman" w:hAnsi="Times New Roman"/>
          <w:sz w:val="28"/>
          <w:szCs w:val="28"/>
        </w:rPr>
        <w:tab/>
        <w:t>Количество часов: 17 часов (0,5</w:t>
      </w:r>
      <w:bookmarkEnd w:id="4"/>
      <w:r>
        <w:rPr>
          <w:rFonts w:cs="Times New Roman" w:ascii="Times New Roman" w:hAnsi="Times New Roman"/>
          <w:sz w:val="28"/>
          <w:szCs w:val="28"/>
        </w:rPr>
        <w:t xml:space="preserve"> часа в неделю, 34 учебные недели). </w:t>
        <w:tab/>
        <w:t xml:space="preserve">Направление учебной деятельности: естественно-научная направленность. 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 проведения занятий: практикумы, решение задач, разбор экспериментальных заданий, дискуссии, проектная деятельность.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Рабочая программа «Решение комплексных задач по биологии» для обучающихся 11 класса </w:t>
      </w:r>
      <w:r>
        <w:rPr>
          <w:rFonts w:cs="Times New Roman" w:ascii="Times New Roman" w:hAnsi="Times New Roman"/>
          <w:color w:val="000000"/>
          <w:sz w:val="28"/>
          <w:szCs w:val="28"/>
        </w:rPr>
        <w:t>составлена на основе требований к результатам освоения основной образовательной программы среднего общего образования, представленных в ФГОС ООО, а также федеральной рабочей программы воспитания.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Актуальность. В 11 классе ключевой задачей становится систематизация</w:t>
      </w:r>
    </w:p>
    <w:p>
      <w:pPr>
        <w:pStyle w:val="NoSpacing"/>
        <w:tabs>
          <w:tab w:val="clear" w:pos="709"/>
          <w:tab w:val="left" w:pos="2156" w:leader="none"/>
        </w:tabs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знаний и отработка навыков решения заданий высокого уровня сложности, включая задания с развёрнутым ответом и экспериментальные задачи. Курс ориентирован на формирование у старшеклассников умений анализировать биологические данные, интерпретировать результаты экспериментов и аргументированно обосновывать выводы - навыков, критически важных для успешной сдачи ЕГЭ и дальнейшего обучения в вузах естественно-научного профиля.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курса: совершенствование умений обучающихся применять биологические знания для решения комплексных задач, требующих анализа, интерпретации данных и аргументации, а также формирование навыков работы с экспериментальными материалами.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Задачи курса: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Систематизировать знания по ключевым разделам биологии, необходимым для решения задач высокого уровня сложности (молекулярная биология, генетика, эволюция, экология).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1" distT="0" distB="0" distL="0" distR="0" simplePos="0" locked="0" layoutInCell="1" allowOverlap="1" relativeHeight="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>Отработать алгоритмы решения задач на анализ экспериментальных данных, графиков, таблиц и схем.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Сформировать навыки аргументированного обоснования выводов, формулирования гипотез и интерпретации результатов биологических исследований.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Углубить понимание методологических основ биологических исследований (зависимые и независимые переменные, контроль, нулевая гипотеза).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Развить способность интегрировать знания из разных разделов биологии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решения междисциплинарных задач.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Планируемыми результатами освоения курса являются: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1. Личностные результаты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Обучающийся получит возможность для формирования: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" w:cs="Times New Roman" w:ascii="Times New Roman" w:hAnsi="Times New Roman"/>
          <w:color w:val="000000"/>
          <w:spacing w:val="-10"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готовности к осознанному выбору будущей профессиональной деятельности в области естественных наук;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понимания ценности научного познания, критического отношения к псевдонаучной информации;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способности к самообразованию и непрерывному развитию в профессиональной сфере;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ответственного отношения к интеллектуальному труду, аккуратности в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оформлении результатов работы;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умения работать в команде при обсуждении сложных биологических проблем.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2. Метапредметные результаты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Познавательные УУД: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анализировать и интерпретировать биологические данные, представленные в различных форматах (графики, таблицы, схемы, описания экспериментов);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1" distT="0" distB="0" distL="0" distR="0" simplePos="0" locked="0" layoutInCell="1" allowOverlap="1" relativeHeight="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>выделять существенные признаки биологических процессов,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устанавливать причинно-следственные связи;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применять методы научного познания (наблюдение, эксперимент, моделирование) при решении задач;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строить логические рассуждения, формулировать гипотезы, проверять их достоверность.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Регулятивные УУД: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самостоятельно планировать этапы решения комплексной задачи; оценивать сложность задания, выбирать оптимальную стратегию решения;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осуществлять самоконтроль и коррекцию хода решения, анализировать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ошибки;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управлять временем при выполнении заданий ограниченного формата (например, экзаменационных).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Коммуникативные УУД: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аргументированно излагать свою точку зрения, опираясь на биологические факты и законы;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вести научную дискуссию, корректно отстаивать свою позицию и принимать аргументы оппонентов;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представлять результаты решения задач в письменной и устной форме,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используя научную терминологию;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оказывать взаимопомощь при разборе сложных заданий.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3. Предметные результаты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1" distT="0" distB="0" distL="0" distR="0" simplePos="0" locked="0" layoutInCell="1" allowOverlap="1" relativeHeight="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3" name="Рисунок 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8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ab/>
        <w:t>Обучающийся научится: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bookmarkStart w:id="5" w:name="_Hlk240223644"/>
      <w:r>
        <w:rPr>
          <w:rFonts w:cs="Times New Roman" w:ascii="Times New Roman" w:hAnsi="Times New Roman"/>
          <w:sz w:val="28"/>
          <w:szCs w:val="28"/>
        </w:rPr>
        <w:t>решать задачи по молекулярной биологии с учётом особенностей реализации генетической информации у разных организмов;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выполнять генетический анализ сложных родословных, решать комбинированные задачи на взаимодействие генов;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интерпретировать результаты биологических экспериментов, определять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зависимые и независимые переменные, формулировать нулевую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гипотезу;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анализировать графики и таблицы с экологическими и эволюционными данными, делать выводы о динамике популяций, сукцессиях, влиянии факторов среды;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формулировать развёрнутые ответы на задания высокого уровня сложности, аргументируя каждый пункт ответа биологическими закономерностями;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устанавливать взаимосвязи между процессами на разных уровнях организации живой материи (от молекулярного до биосферного).</w:t>
      </w:r>
      <w:bookmarkEnd w:id="5"/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СОДЕРЖАНИЕ ОБУЧЕНИЯ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1. Введение. Специфика комплексных задач в биологии (1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Структура заданий высокого уровня сложности в ЕГЭ по биологии. Типы комплексных задач: на анализ эксперимента, на интерпретацию графиков и таблиц, на установление последовательности, на аргументацию. Алгоритм решения: чтение условия, выделение ключевых данных, определение биологического контекста, планирование ответа, аргументация. Типичные ошибки и способы их избежать.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2. Молекулярная биология и биотехнология: анализ данных (2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Особенности реализации генетической информации у прокариот и эукариот. Посттранскрипционные модификации. Решение задач на определение последовательности нуклеотидов и аминокислот с учётом сплайсинга. Расчётные задачи: определение длины гена, массы молекулы, количества водородных связей. Анализ данных ПЦР, электрофореза, секвенирования. Практическая работа: решение задач на интерпретацию результатов молекулярно-биологических методов.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3. Генетика: сложные типы наследования (3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Взаимодействие генов: комплементарность, эпистаз, полимерия. Наследование признаков, сцепленных с полом, и кроссинговер. Анализ родословных: определение типа наследования, расчёт вероятностей. Комбинированные задачи: одновременное наследование нескольких признаков с разными типами взаимодействия. Задачи на группы крови и резус-фактор. Практическая работа: решение генетических задач повышенной сложности, составление собственных задач с нестандартными условиями.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4. Цитология и физиология: анализ процессов (2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Клеточный цикл, митоз и мейоз: особенности протекания, биологическое значение. Решение задач на подсчёт хромосом и молекул ДНК на разных стадиях клеточного цикла и деления. Физиология человека: анализ графиков зависимости физиологических показателей от внешних факторов (например, зависимость частоты сердечных сокращений от нагрузки, концентрации гормонов от времени). Практическая работа: анализ схем деления клеток, решение задач на изменение хромосомного набора, интерпретация физиологических графиков.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5. Эволюция и антропогенез: доказательства и анализ (2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Доказательства эволюции: палеонтологические, эмбриологические, сравнительно-анатомические, молекулярно-генетические. Анализ филогенетических деревьев и схем родства. Антропогенез: этапы эволюции человека, биологические и социальные факторы. Анализ данных о генетическом разнообразии популяций человека. Практическая работа: интерпретация филогенетических схем, решение задач на применение закона Харди-Вайнберга в эволюционном контексте.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6. Экология и биосфера: моделирование и анализ (3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Экологические факторы: абиотические, биотические, антропогенные. Анализ</w:t>
      </w:r>
      <w:r>
        <w:drawing>
          <wp:anchor behindDoc="1" distT="0" distB="0" distL="0" distR="0" simplePos="0" locked="0" layoutInCell="1" allowOverlap="1" relativeHeight="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4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графиков динамики численности популяций, кривых роста, влияния факторов среды. Экологические пирамиды, правило Линдемана, расчёт передачи энергии и биомассы. Моделирование экологических процессов: сукцессии, взаимодействия видов (хищник-жертва, конкуренция). Практическая работа: расчёт энергетических потоков в экосистемах, анализ графиков динамики популяций, построение простых экологических моделей.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7. Экспериментальная биология: методология и интерпретация (3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Методы биологических исследований: наблюдение, эксперимент, сравнение, моделирование. Понятия: зависимая и независимая переменная, контрольная группа, нулевая гипотеза, достоверность результатов. Анализ экспериментальных заданий из ЕГЭ: определение цели эксперимента, интерпретация результатов, формулирование выводов. Практическая работа: разбор реальных экспериментальных задач, самостоятельное формулирование гипотез и планирование эксперимента.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Раздел 8. Итоговое занятие (1 ч)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Обобщение и систематизация знаний. Решение комплексного варианта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заданий, имитирующего экзаменационную работу. Защита индивидуальных проектов: «Эксперимент своими руками» (описание простого биологического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эксперимента, постановка гипотезы, планирование, прогнозирование результатов). Рефлексия.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ТЕМАТИЧЕСКОЕ ПЛАНИРОВАНИЕ</w:t>
      </w:r>
    </w:p>
    <w:p>
      <w:pPr>
        <w:pStyle w:val="Normal"/>
        <w:spacing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9349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0"/>
        <w:gridCol w:w="2126"/>
        <w:gridCol w:w="904"/>
        <w:gridCol w:w="1744"/>
        <w:gridCol w:w="1811"/>
        <w:gridCol w:w="2103"/>
      </w:tblGrid>
      <w:tr>
        <w:trPr>
          <w:trHeight w:val="144" w:hRule="atLeast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/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/>
            </w:r>
          </w:p>
        </w:tc>
        <w:tc>
          <w:tcPr>
            <w:tcW w:w="44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12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/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both"/>
              <w:rPr/>
            </w:pPr>
            <w:r>
              <w:rPr/>
            </w:r>
          </w:p>
        </w:tc>
        <w:tc>
          <w:tcPr>
            <w:tcW w:w="210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spacing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Введение. Специфика комплексных задач в биологии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drawing>
                <wp:anchor behindDoc="1" distT="0" distB="0" distL="0" distR="0" simplePos="0" locked="0" layoutInCell="1" allowOverlap="1" relativeHeight="4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560310" cy="3745865"/>
                  <wp:effectExtent l="0" t="0" r="0" b="0"/>
                  <wp:wrapNone/>
                  <wp:docPr id="5" name="Рисунок 5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310" cy="374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олекулярная биология и биотехнология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Генетика: сложные типы наследования</w:t>
            </w:r>
          </w:p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0.5 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Цитология и физиология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0.5 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Эволюция и антропогенез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Экология и биосфера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Экспериментальная биология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Spacing"/>
              <w:spacing w:lineRule="auto" w: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27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ПРАКТИЧЕСКИХ РАБОТ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Интерпретация результатов молекулярно-биологических методов (ПЦР, электрофорез, секвенирование), расчётные задачи по молекулярной биологии.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Решение генетических задач повышенной сложности: взаимодействие генов, анализ родословных, комбинированные задачи.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Анализ схем деления клеток (митоз, мейоз), интерпретация физиологических графиков, задачи на подсчёт хромосом и ДНК. 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Интерпретация филогенетических схем, задачи на закон</w:t>
      </w:r>
      <w:r>
        <w:drawing>
          <wp:anchor behindDoc="1" distT="0" distB="0" distL="0" distR="0" simplePos="0" locked="0" layoutInCell="1" allowOverlap="1" relativeHeight="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6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Харди-Вайнберга.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Расчёт энергетических потоков в экосистемах, анализ графиков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динамики популяций, моделирование экологических процессов.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Разбор экспериментальных заданий: определение переменных,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формулирование гипотез и выводов.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Планирование собственного биологического эксперимента.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drawing>
          <wp:anchor behindDoc="1" distT="0" distB="0" distL="0" distR="0" simplePos="0" locked="0" layoutInCell="1" allowOverlap="1" relativeHeight="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9590"/>
            <wp:effectExtent l="0" t="0" r="0" b="0"/>
            <wp:wrapNone/>
            <wp:docPr id="7" name="Рисунок 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3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28"/>
          <w:szCs w:val="28"/>
        </w:rPr>
        <w:t>ФОРМЫ КОНТРОЛЯ</w:t>
      </w:r>
    </w:p>
    <w:p>
      <w:pPr>
        <w:pStyle w:val="NoSpacing"/>
        <w:spacing w:lineRule="auto" w:line="2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Освоение учебного курса «Решение комплексных задач по биологии» осуществляется без выставления балльных отметок (по пятибалльной шкале) и строится на принципах безотметочного обучения. Текущий контроль и промежуточная аттестация направлены на фиксацию индивидуального прогресса обучающегося, его вовлеченности в деятельность и достижение личностных и метапредметных результатов. 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Текущий: наблюдение, оценка решения задач на каждом занятии, устный опрос, проверка оформления задач и аргументации ответов.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Промежуточный: мини-контрольные работы по каждому крупному разделу (генетика, экология, экспериментальная биология).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Итоговый: решение комплексного варианта задач, имитирующего экзаменационную работу; защита проекта «Эксперимент своими руками» с описанием гипотезы, плана и ожидаемых результатов.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УЧЕБНО-МЕТОДИЧЕСКОЕ ОБЕСПЕЧЕНИЕ</w:t>
      </w:r>
    </w:p>
    <w:p>
      <w:pPr>
        <w:pStyle w:val="NoSpacing"/>
        <w:spacing w:lineRule="auto" w:line="276"/>
        <w:ind w:right="-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учебники биологии для 10–11 классов (базовый и углублённый уровни);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материалы портала «Единое содержание общего образования» (edsoo.ru);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открытый банк заданий ФИПИ (fipi.ru);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сборники задач по генетике, молекулярной биологии и экологии;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таблицы, схемы, графики с биологическими данными;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цифровые образовательные ресурсы, презентации, видеоматериалы;</w:t>
      </w:r>
    </w:p>
    <w:p>
      <w:pPr>
        <w:pStyle w:val="NoSpacing"/>
        <w:spacing w:lineRule="auto" w:line="276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демонстрационные варианты и материалы ЕГЭ по биологии.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de42d8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3f6e7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LibreOffice/6.4.7.2$Linux_X86_64 LibreOffice_project/40$Build-2</Application>
  <Pages>9</Pages>
  <Words>1275</Words>
  <Characters>10193</Characters>
  <CharactersWithSpaces>11478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2026-09-13T16:54:00Z</dcterms:created>
  <dc:creator>Professional</dc:creator>
  <dc:description/>
  <dc:language>ru-RU</dc:language>
  <cp:lastModifiedBy/>
  <dcterms:modified xsi:type="dcterms:W3CDTF">2026-09-21T09:20:12Z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