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2760" w:leader="none"/>
        </w:tabs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Муниципальное бюджетное образовательное учреждение средняя общеобразовательная школа «Даниловский образовательный комплекс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zh-CN" w:bidi="ar-SA"/>
        </w:rPr>
        <w:t>№ 1»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0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УТВЕРЖДАЮ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А. Л. Холоднова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«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 w:bidi="ar-SA"/>
        </w:rPr>
        <w:t>01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>» сентября 2026 г.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                                    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670" w:right="-143" w:hanging="0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Рабочая программа курса внеурочной деятельности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0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«Шахматы»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-567" w:right="-284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1 </w:t>
      </w: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класс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1162" w:right="0" w:hanging="0"/>
        <w:jc w:val="right"/>
        <w:rPr>
          <w:rFonts w:ascii="Times New Roman" w:hAnsi="Times New Roman" w:eastAsia="Times New Roman" w:cs="Times New Roman"/>
          <w:b/>
          <w:b/>
          <w:color w:val="000000"/>
          <w:sz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>
          <w:rFonts w:eastAsia="Times New Roman" w:cs="Times New Roman" w:ascii="Times New Roman" w:hAnsi="Times New Roman"/>
          <w:b/>
          <w:color w:val="000000"/>
          <w:sz w:val="24"/>
          <w:lang w:eastAsia="ru-RU"/>
        </w:rPr>
        <w:t xml:space="preserve"> </w:t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ind w:left="5245" w:right="0" w:hanging="0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Normal"/>
        <w:shd w:val="clear" w:fill="FFFFFF"/>
        <w:tabs>
          <w:tab w:val="clear" w:pos="708"/>
          <w:tab w:val="left" w:pos="180" w:leader="none"/>
          <w:tab w:val="left" w:pos="540" w:leader="none"/>
        </w:tabs>
        <w:spacing w:before="43" w:after="0"/>
        <w:ind w:left="1162" w:right="0" w:hanging="0"/>
        <w:jc w:val="center"/>
        <w:rPr/>
      </w:pPr>
      <w:r>
        <w:rPr/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Par281"/>
      <w:bookmarkStart w:id="1" w:name="Par28"/>
      <w:bookmarkEnd w:id="0"/>
      <w:bookmarkEnd w:id="1"/>
      <w:r>
        <w:rPr>
          <w:rFonts w:cs="Times New Roman" w:ascii="Times New Roman" w:hAnsi="Times New Roman"/>
          <w:caps/>
          <w:sz w:val="28"/>
          <w:szCs w:val="28"/>
        </w:rPr>
        <w:t>2026-2027  уч. Год</w:t>
      </w:r>
    </w:p>
    <w:p>
      <w:pPr>
        <w:pStyle w:val="ConsPlusTitle"/>
        <w:spacing w:lineRule="auto" w:line="36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 xml:space="preserve">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>
      <w:pPr>
        <w:pStyle w:val="ConsPlusNormal"/>
        <w:spacing w:lineRule="auto" w:line="360"/>
        <w:ind w:firstLine="709"/>
        <w:jc w:val="right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внеурочной деятельности для 1 года обучения (1 класс) составлена на основе требований ФГОС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нашли свое отражение направления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 и программы развития вида спорта «шахматы» в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школьного образования активное освоение детьми шахмат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диалогизации образовательного процесса. Герои задают учащимся наводящие вопросы, побуждают их к рассуждениям и рефлексии.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травмобезопасности.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Место курса «Шахматы в школе» в учебном плане внеурочной деятельности.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 классе на изучение курса отводится 1 час в неделю, суммарно 33 часа.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Из истории шахмат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возникновении шахмат и появлении их на Руси, первое знакомство с чемпионами мира по шахматам и ведущими шахматистами мира.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Базовые понятия шахматной игры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матование одинокого короля различными фигурами, начало шахматной партии, материальное преимущество, правила шахматного этикета, дебютные ошибки.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Практико-соревновательная деятельность</w:t>
      </w:r>
    </w:p>
    <w:p>
      <w:pPr>
        <w:pStyle w:val="ConsPlusNormal"/>
        <w:tabs>
          <w:tab w:val="clear" w:pos="708"/>
          <w:tab w:val="left" w:pos="2432" w:leader="none"/>
        </w:tabs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детей в шахматном турнире «Первенство класса».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Личностные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Метапредметные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>
      <w:pPr>
        <w:pStyle w:val="ConsPlusNormal"/>
        <w:spacing w:lineRule="auto" w:line="360"/>
        <w:ind w:firstLine="709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Предметные результаты: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знание правил проведения соревнований по шахматам в учебной, соревновательной и досуговой деятельности;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владение правилами поведения и требованиями безопасности при организации занятий шахматами;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соревновательной деятельности внутри школьных этапов различных соревнований, фестивалей, конкурсов по шахматам;</w:t>
      </w:r>
    </w:p>
    <w:p>
      <w:pPr>
        <w:pStyle w:val="ConsPlusNormal"/>
        <w:numPr>
          <w:ilvl w:val="0"/>
          <w:numId w:val="5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знание и выполнение тестовых упражнений по шахматной подготовленности для участия в соревнованиях по шахматам.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"/>
        <w:spacing w:lineRule="auto" w:line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85"/>
        <w:gridCol w:w="911"/>
        <w:gridCol w:w="3124"/>
        <w:gridCol w:w="3224"/>
      </w:tblGrid>
      <w:tr>
        <w:trPr/>
        <w:tc>
          <w:tcPr>
            <w:tcW w:w="2085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3224" w:type="dxa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>
        <w:trPr/>
        <w:tc>
          <w:tcPr>
            <w:tcW w:w="2085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шахмат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возникновении шахмат и появлении их на Руси, первое знакомство с чемпионами мира по шахматам и ведущими шахматистами мира.</w:t>
            </w:r>
          </w:p>
        </w:tc>
        <w:tc>
          <w:tcPr>
            <w:tcW w:w="32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Имеют представление об истории возникновения шахмат и появления их на Руси.</w:t>
            </w:r>
          </w:p>
        </w:tc>
      </w:tr>
      <w:tr>
        <w:trPr/>
        <w:tc>
          <w:tcPr>
            <w:tcW w:w="2085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1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матование одинокого короля различными фигурами, начало шахматной партии, материальное преимущество, правила шахматного этикета, дебютные ошибки.</w:t>
            </w:r>
          </w:p>
        </w:tc>
        <w:tc>
          <w:tcPr>
            <w:tcW w:w="32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основные шахматные термины: белое и чёрное поле, горизонталь, вертикаль, диагональ, центр, начальное положение, белые, чёрные, ход, взятие, взятие на проходе, длинная и короткая рокировка, шах, мат, пат, ничья. Правила хода и взятия каждой фигуры. Умеют правильно располагать шахматную доску и расставлять фигуры перед игрой, записывать шахматную позицию и партию, рокировать, объявлять шах, ставить мат, решать элементарные задачи на мат в один ход, играть каждой фигурой в отдельности и в совокупности с другими фигурами без нарушений правил шахматного кодекса, разыгрывать партию с партнёром. Соблюдают правила поведения за шахматной доской.</w:t>
            </w:r>
          </w:p>
        </w:tc>
      </w:tr>
      <w:tr>
        <w:trPr/>
        <w:tc>
          <w:tcPr>
            <w:tcW w:w="9344" w:type="dxa"/>
            <w:gridSpan w:val="4"/>
            <w:tcBorders/>
            <w:vAlign w:val="cente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>
        <w:trPr/>
        <w:tc>
          <w:tcPr>
            <w:tcW w:w="2085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</w:t>
            </w:r>
          </w:p>
        </w:tc>
        <w:tc>
          <w:tcPr>
            <w:tcW w:w="911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3224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Умеют правильно располагать шахматную доску и расставлять фигуры на ней, играть партию от начала до конца с записью, пользоваться шахматными часами</w:t>
            </w:r>
          </w:p>
        </w:tc>
      </w:tr>
    </w:tbl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Пример годового планирования занятий</w:t>
      </w:r>
    </w:p>
    <w:p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2"/>
        <w:gridCol w:w="2589"/>
        <w:gridCol w:w="984"/>
        <w:gridCol w:w="5149"/>
      </w:tblGrid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Шахматы – мои друзья. История возникновения шахмат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детей с правилами техники безопасности на занятиях по шахматам. Введение и раскрытие понятия «шахматная игра», рассказ об истории возникновения данного понятия и шахматной игры в целом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Шахматная доска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детей с новыми понятием «шахматная доска», белыми и чёрными полями на шахматной доске, угловыми и центральными полями, правильным расположением шахматной доски в начале партии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Горизонталь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шахматной доской: новое понятие «горизонталь»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Вертикаль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шахматной доской: новое понятие «вертикаль»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Диагональ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шахматной доской: новое понятие «диагональ»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Шахматная нотация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 вертикалей, горизонталей, полей, шахматных фигур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Шахматные фигуры и начальная позиция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Расстановка шахматных фигур в начальной позиции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Ладья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учащихся с шахматной фигурой «ладья», её местом в начальной позиции, способом передвижения ладьи по доске: ход и взятие; раскрытие понятий «ход фигуры», «невозможный ход»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Слон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учащихся с шахматной фигурой «слон», его местом в начальной позиции, объяснение способов передвижения слона по доске: ход и взятие; введение и раскрытие понятий «белопольный» и «чернопольный» слон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Ферзь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шахматной фигурой «ферзь», его местом в начальной позиции, способом передвижения ферзя по доске: ход и взятие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шахматной фигурой «конь», его местом в начальной позиции, способом передвижения коня по доске: ход и взятие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Пешка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хода и взятия пешкой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Превращение пешки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превращение пешки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Король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хода и взятия королём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Ценность фигур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Сравнительная сила фигур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Нападение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Атакующие возможности фигур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Взятие. Взятие на проходе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Особое взятие пешкой: взятие на проходе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 и защита от шаха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шаха всеми фигурами, защита от шаха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мата всеми фигурами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 – ничья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Варианты ничьей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Рокировка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рокировки, длинная и короткая рокировки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принципы игры в начале партии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принципы игры в начале шахматной партии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 двумя ладьями одинокому королю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матования одинокого короля двумя ладьями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 ферзём и ладьёй одинокому королю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матования одинокого короля ферзём и ладьёй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 ферзём и королём одинокому королю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матования одинокого короля ферзём и королём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Материальное преимущество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материального преимущества, реализация материального преимущества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основных принципов игры в начале партии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Ошибочные ходы в начале партии и их последствия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Партии-миниатюры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коротких партий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Запись шахматной партии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ведения записи партии во время соревнований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этикет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поведения шахматиста во время партии</w:t>
            </w:r>
          </w:p>
        </w:tc>
      </w:tr>
      <w:tr>
        <w:trPr/>
        <w:tc>
          <w:tcPr>
            <w:tcW w:w="622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31-33</w:t>
            </w:r>
          </w:p>
        </w:tc>
        <w:tc>
          <w:tcPr>
            <w:tcW w:w="258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984" w:type="dxa"/>
            <w:tcBorders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49" w:type="dxa"/>
            <w:tcBorders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шахматном турнире</w:t>
            </w:r>
          </w:p>
        </w:tc>
      </w:tr>
    </w:tbl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Учебно-методическое обеспечение образовательного процесса</w:t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 класс : учебник / Э. Э. Уманская, Е. А. Прудникова, Е. И. Волкова. — Москва : Просвещение, 2024. — 176 с.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 класс : рабочая тетрадь. / Э. Э. Уманская, Е. И. Волкова, Е. А. Прудникова. — Москва : Просвещение, 2026</w:t>
      </w:r>
      <w:bookmarkStart w:id="2" w:name="_GoBack"/>
      <w:bookmarkEnd w:id="2"/>
      <w:r>
        <w:rPr>
          <w:rFonts w:cs="Times New Roman" w:ascii="Times New Roman" w:hAnsi="Times New Roman"/>
          <w:sz w:val="28"/>
          <w:szCs w:val="28"/>
        </w:rPr>
        <w:t>. — 80 с.</w:t>
      </w:r>
    </w:p>
    <w:p>
      <w:pPr>
        <w:pStyle w:val="ConsPlus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учителя: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Абрамов С. П. Шахматы: первый год обучения. Методика проведения занятий / С. П. Абрамов, В. Л. Барский. – Москва: ООО «Дайв», 2009.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>
      <w:pPr>
        <w:pStyle w:val="ConsPlusNormal"/>
        <w:numPr>
          <w:ilvl w:val="0"/>
          <w:numId w:val="2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 класс. Методические рекомендации / Е. А. Прудникова, Е. И. Волкова. — Москва : Просвещение, 2019. — 87 с.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Шахматы в школе. 1-7 классы. Сборник примерных рабочих программ / Е. А. Прудникова, Е. И. Волкова. — Москва : Просвещение, 2023. — 64 с.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Спортивная федерация шахмат Ярославской области [Электронный ресурс]. – Ярославль, 2024. – Режим доступа: 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https://yaroblchess.ru/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Style w:val="Style1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Шахматное образование в Ярославской области / ЦНППМ [Электронный ресурс]. – Ярославль, 2024. – Режим доступа: </w:t>
      </w:r>
      <w:hyperlink r:id="rId3">
        <w:r>
          <w:rPr>
            <w:rFonts w:cs="Times New Roman" w:ascii="Times New Roman" w:hAnsi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>
      <w:pPr>
        <w:pStyle w:val="ListParagraph"/>
        <w:numPr>
          <w:ilvl w:val="0"/>
          <w:numId w:val="3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Шахматы в школах [Электронный ресурс]. – М. – Режим доступа: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https://chessinschools.ru/</w:t>
        </w:r>
      </w:hyperlink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Федерация шахмат России [Электронный ресурс]. – М. : 2006-2024 ФШР. – Режим доступа: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Федерация шахмат России (ruchess.ru)</w:t>
        </w:r>
      </w:hyperlink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Материально-техническое обеспечение: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демонстрационная с фигурами демонстрационными;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доска шахматная с фигурами шахматными;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секундомер;</w:t>
      </w:r>
    </w:p>
    <w:p>
      <w:pPr>
        <w:pStyle w:val="Style21"/>
        <w:numPr>
          <w:ilvl w:val="0"/>
          <w:numId w:val="4"/>
        </w:numPr>
        <w:spacing w:lineRule="auto" w:line="360" w:before="0" w:after="0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часы шахматные</w:t>
      </w:r>
      <w:r>
        <w:rPr>
          <w:rFonts w:cs="Times New Roman" w:ascii="Times New Roman" w:hAnsi="Times New Roman"/>
          <w:color w:val="212529"/>
          <w:sz w:val="28"/>
          <w:szCs w:val="28"/>
        </w:rPr>
        <w:t>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Times New Roman CYR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f19"/>
    <w:pPr>
      <w:widowControl/>
      <w:bidi w:val="0"/>
      <w:spacing w:lineRule="auto" w:line="259" w:before="0" w:after="16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itle" w:customStyle="1">
    <w:name w:val="ConsPlusTitl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18"/>
      <w:szCs w:val="18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JurTerm" w:customStyle="1">
    <w:name w:val="ConsPlusJurTerm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nsPlusTextList1" w:customStyle="1">
    <w:name w:val="ConsPlusTextList1"/>
    <w:uiPriority w:val="99"/>
    <w:qFormat/>
    <w:rsid w:val="00420f1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e2126f"/>
    <w:pPr>
      <w:spacing w:before="0" w:after="160"/>
      <w:ind w:left="720" w:hanging="0"/>
      <w:contextualSpacing/>
    </w:pPr>
    <w:rPr/>
  </w:style>
  <w:style w:type="paragraph" w:styleId="Style21" w:customStyle="1">
    <w:name w:val="Прижатый влево"/>
    <w:basedOn w:val="Normal"/>
    <w:next w:val="Normal"/>
    <w:uiPriority w:val="99"/>
    <w:qFormat/>
    <w:rsid w:val="00e00be9"/>
    <w:pPr>
      <w:widowControl w:val="false"/>
      <w:spacing w:lineRule="auto" w:line="240" w:before="0" w:after="0"/>
    </w:pPr>
    <w:rPr>
      <w:rFonts w:ascii="Times New Roman CYR" w:hAnsi="Times New Roman CYR" w:cs="Times New Roman CYR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roblchess.ru/" TargetMode="External"/><Relationship Id="rId3" Type="http://schemas.openxmlformats.org/officeDocument/2006/relationships/hyperlink" Target="http://cnppm.iro.yar.ru/?page_id=8985" TargetMode="External"/><Relationship Id="rId4" Type="http://schemas.openxmlformats.org/officeDocument/2006/relationships/hyperlink" Target="https://chessinschools.ru/" TargetMode="External"/><Relationship Id="rId5" Type="http://schemas.openxmlformats.org/officeDocument/2006/relationships/hyperlink" Target="https://ruchess.ru/?ysclid=llaw5kxdm736875449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Application>LibreOffice/6.4.7.2$Linux_X86_64 LibreOffice_project/40$Build-2</Application>
  <Pages>12</Pages>
  <Words>2105</Words>
  <Characters>13914</Characters>
  <CharactersWithSpaces>15848</CharactersWithSpaces>
  <Paragraphs>230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2023-08-07T05:44:00Z</dcterms:created>
  <dc:creator>Александр Павлович Щербак</dc:creator>
  <dc:description/>
  <dc:language>ru-RU</dc:language>
  <cp:lastModifiedBy/>
  <dcterms:modified xsi:type="dcterms:W3CDTF">2026-09-07T15:12:21Z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